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4CE6" w14:textId="2595042A" w:rsidR="00E96E98" w:rsidRPr="005C4E0A" w:rsidRDefault="005C4E0A" w:rsidP="005E2E46">
      <w:pPr>
        <w:pStyle w:val="Title"/>
        <w:rPr>
          <w:sz w:val="56"/>
          <w:szCs w:val="56"/>
        </w:rPr>
      </w:pPr>
      <w:r w:rsidRPr="005C4E0A">
        <w:rPr>
          <w:noProof/>
          <w14:ligatures w14:val="none"/>
        </w:rPr>
        <w:drawing>
          <wp:anchor distT="0" distB="0" distL="114300" distR="114300" simplePos="0" relativeHeight="251658240" behindDoc="1" locked="0" layoutInCell="1" allowOverlap="1" wp14:anchorId="5E542457" wp14:editId="1ECD71BC">
            <wp:simplePos x="0" y="0"/>
            <wp:positionH relativeFrom="page">
              <wp:posOffset>16933</wp:posOffset>
            </wp:positionH>
            <wp:positionV relativeFrom="page">
              <wp:posOffset>16933</wp:posOffset>
            </wp:positionV>
            <wp:extent cx="7539159" cy="3166534"/>
            <wp:effectExtent l="0" t="0" r="5080" b="0"/>
            <wp:wrapNone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608" cy="317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E98" w:rsidRPr="005C4E0A">
        <w:t xml:space="preserve">AUGUSTA </w:t>
      </w:r>
      <w:r w:rsidR="00E96E98" w:rsidRPr="005E2E46">
        <w:t>WHALESONG</w:t>
      </w:r>
      <w:r w:rsidR="00E96E98" w:rsidRPr="005C4E0A">
        <w:t xml:space="preserve"> </w:t>
      </w:r>
      <w:r w:rsidRPr="005C4E0A">
        <w:br/>
      </w:r>
      <w:r w:rsidR="00E96E98" w:rsidRPr="005C4E0A">
        <w:t>FESTIVAL 2021</w:t>
      </w:r>
    </w:p>
    <w:p w14:paraId="2896EE84" w14:textId="376E01FB" w:rsidR="00E96E98" w:rsidRPr="005C4E0A" w:rsidRDefault="00E96E98" w:rsidP="00DC7F1E">
      <w:pPr>
        <w:pStyle w:val="Heading1"/>
        <w:rPr>
          <w:sz w:val="26"/>
          <w:szCs w:val="26"/>
        </w:rPr>
      </w:pPr>
      <w:r w:rsidRPr="005C4E0A">
        <w:rPr>
          <w:sz w:val="26"/>
          <w:szCs w:val="26"/>
        </w:rPr>
        <w:t>Stall Holder Application Form</w:t>
      </w:r>
      <w:r w:rsidR="00B10D0E" w:rsidRPr="005C4E0A">
        <w:rPr>
          <w:sz w:val="26"/>
          <w:szCs w:val="26"/>
        </w:rPr>
        <w:br/>
      </w:r>
      <w:r w:rsidRPr="005C4E0A">
        <w:rPr>
          <w:sz w:val="26"/>
          <w:szCs w:val="26"/>
        </w:rPr>
        <w:t xml:space="preserve">Sunday 06 June 2021 </w:t>
      </w:r>
      <w:r w:rsidR="00084F5C">
        <w:rPr>
          <w:sz w:val="26"/>
          <w:szCs w:val="26"/>
        </w:rPr>
        <w:t>–</w:t>
      </w:r>
      <w:r w:rsidRPr="005C4E0A">
        <w:rPr>
          <w:sz w:val="26"/>
          <w:szCs w:val="26"/>
        </w:rPr>
        <w:t xml:space="preserve"> Augusta Boat Harbour</w:t>
      </w:r>
    </w:p>
    <w:p w14:paraId="414911CC" w14:textId="26A51C85" w:rsidR="00E96E98" w:rsidRPr="005C4E0A" w:rsidRDefault="00E96E98" w:rsidP="00DC7F1E">
      <w:pPr>
        <w:rPr>
          <w:sz w:val="24"/>
          <w:szCs w:val="24"/>
          <w:lang w:eastAsia="en-AU"/>
        </w:rPr>
      </w:pPr>
      <w:r w:rsidRPr="005C4E0A">
        <w:rPr>
          <w:b/>
          <w:bCs/>
          <w:sz w:val="24"/>
          <w:szCs w:val="24"/>
          <w:lang w:eastAsia="en-AU"/>
        </w:rPr>
        <w:t>Stalls:</w:t>
      </w:r>
      <w:r w:rsidRPr="005C4E0A">
        <w:rPr>
          <w:sz w:val="24"/>
          <w:szCs w:val="24"/>
          <w:lang w:eastAsia="en-AU"/>
        </w:rPr>
        <w:t xml:space="preserve"> Sites are 3m </w:t>
      </w:r>
      <w:r w:rsidR="00DC7F1E" w:rsidRPr="005C4E0A">
        <w:rPr>
          <w:sz w:val="24"/>
          <w:szCs w:val="24"/>
          <w:lang w:eastAsia="en-AU"/>
        </w:rPr>
        <w:t>×</w:t>
      </w:r>
      <w:r w:rsidRPr="005C4E0A">
        <w:rPr>
          <w:sz w:val="24"/>
          <w:szCs w:val="24"/>
          <w:lang w:eastAsia="en-AU"/>
        </w:rPr>
        <w:t xml:space="preserve"> 3m. Please indicate if you require more than one site. Stall holders must provide their own infrastructure.</w:t>
      </w:r>
    </w:p>
    <w:p w14:paraId="2B3CA2C4" w14:textId="6090F801" w:rsidR="00E96E98" w:rsidRPr="005C4E0A" w:rsidRDefault="00E96E98" w:rsidP="00DC7F1E">
      <w:pPr>
        <w:rPr>
          <w:sz w:val="24"/>
          <w:szCs w:val="24"/>
          <w:lang w:eastAsia="en-AU"/>
        </w:rPr>
      </w:pPr>
      <w:r w:rsidRPr="005C4E0A">
        <w:rPr>
          <w:b/>
          <w:bCs/>
          <w:sz w:val="24"/>
          <w:szCs w:val="24"/>
          <w:lang w:eastAsia="en-AU"/>
        </w:rPr>
        <w:t>Vans:</w:t>
      </w:r>
      <w:r w:rsidRPr="005C4E0A">
        <w:rPr>
          <w:sz w:val="24"/>
          <w:szCs w:val="24"/>
          <w:lang w:eastAsia="en-AU"/>
        </w:rPr>
        <w:t> Please supply </w:t>
      </w:r>
      <w:r w:rsidRPr="005C4E0A">
        <w:rPr>
          <w:b/>
          <w:bCs/>
          <w:sz w:val="24"/>
          <w:szCs w:val="24"/>
          <w:lang w:eastAsia="en-AU"/>
        </w:rPr>
        <w:t>accurate</w:t>
      </w:r>
      <w:r w:rsidRPr="005C4E0A">
        <w:rPr>
          <w:sz w:val="24"/>
          <w:szCs w:val="24"/>
          <w:lang w:eastAsia="en-AU"/>
        </w:rPr>
        <w:t xml:space="preserve"> overall dimensions (including draw bar etc) </w:t>
      </w:r>
      <w:r w:rsidR="00DC7F1E" w:rsidRPr="005C4E0A">
        <w:rPr>
          <w:sz w:val="24"/>
          <w:szCs w:val="24"/>
          <w:lang w:eastAsia="en-AU"/>
        </w:rPr>
        <w:t xml:space="preserve">see </w:t>
      </w:r>
      <w:r w:rsidR="005E2E46">
        <w:rPr>
          <w:sz w:val="24"/>
          <w:szCs w:val="24"/>
          <w:lang w:eastAsia="en-AU"/>
        </w:rPr>
        <w:t>overleaf</w:t>
      </w:r>
      <w:r w:rsidRPr="005C4E0A">
        <w:rPr>
          <w:sz w:val="24"/>
          <w:szCs w:val="24"/>
          <w:lang w:eastAsia="en-AU"/>
        </w:rPr>
        <w:t>. </w:t>
      </w:r>
    </w:p>
    <w:p w14:paraId="503D0302" w14:textId="76259A08" w:rsidR="00E96E98" w:rsidRPr="005C4E0A" w:rsidRDefault="00E96E98" w:rsidP="00DC7F1E">
      <w:pPr>
        <w:rPr>
          <w:sz w:val="24"/>
          <w:szCs w:val="24"/>
          <w:lang w:eastAsia="en-AU"/>
        </w:rPr>
      </w:pPr>
      <w:r w:rsidRPr="005C4E0A">
        <w:rPr>
          <w:b/>
          <w:bCs/>
          <w:sz w:val="24"/>
          <w:szCs w:val="24"/>
          <w:lang w:eastAsia="en-AU"/>
        </w:rPr>
        <w:t>Power</w:t>
      </w:r>
      <w:r w:rsidRPr="005C4E0A">
        <w:rPr>
          <w:sz w:val="24"/>
          <w:szCs w:val="24"/>
          <w:lang w:eastAsia="en-AU"/>
        </w:rPr>
        <w:t>: Is limited and reserved for food providers unless otherwise </w:t>
      </w:r>
      <w:r w:rsidRPr="005C4E0A">
        <w:rPr>
          <w:b/>
          <w:bCs/>
          <w:sz w:val="24"/>
          <w:szCs w:val="24"/>
          <w:lang w:eastAsia="en-AU"/>
        </w:rPr>
        <w:t>pre-arranged</w:t>
      </w:r>
      <w:r w:rsidRPr="005C4E0A">
        <w:rPr>
          <w:sz w:val="24"/>
          <w:szCs w:val="24"/>
          <w:lang w:eastAsia="en-AU"/>
        </w:rPr>
        <w:t>. There is a $10 charge for power for the day.  Please ensure you indicate your power requirements in the section overleaf. </w:t>
      </w:r>
      <w:r w:rsidRPr="005C4E0A">
        <w:rPr>
          <w:color w:val="FF0000"/>
          <w:sz w:val="24"/>
          <w:szCs w:val="24"/>
          <w:lang w:eastAsia="en-AU"/>
        </w:rPr>
        <w:t>It is the responsibility of the vendor to ensure all electrical cords and items are tested and tagged. </w:t>
      </w:r>
    </w:p>
    <w:p w14:paraId="4FA93A58" w14:textId="1AD210A3" w:rsidR="00E96E98" w:rsidRPr="005C4E0A" w:rsidRDefault="00E96E98" w:rsidP="00DC7F1E">
      <w:pPr>
        <w:rPr>
          <w:sz w:val="24"/>
          <w:szCs w:val="24"/>
          <w:lang w:eastAsia="en-AU"/>
        </w:rPr>
      </w:pPr>
      <w:r w:rsidRPr="005C4E0A">
        <w:rPr>
          <w:b/>
          <w:bCs/>
          <w:sz w:val="24"/>
          <w:szCs w:val="24"/>
          <w:lang w:eastAsia="en-AU"/>
        </w:rPr>
        <w:t>Set Up:</w:t>
      </w:r>
      <w:r w:rsidRPr="005C4E0A">
        <w:rPr>
          <w:sz w:val="24"/>
          <w:szCs w:val="24"/>
          <w:lang w:eastAsia="en-AU"/>
        </w:rPr>
        <w:t> Vans need to set up at 6.00am.</w:t>
      </w:r>
      <w:r w:rsidRPr="005C4E0A">
        <w:rPr>
          <w:rFonts w:ascii="Arial" w:hAnsi="Arial" w:cs="Arial"/>
          <w:sz w:val="24"/>
          <w:szCs w:val="24"/>
          <w:lang w:eastAsia="en-AU"/>
        </w:rPr>
        <w:t> </w:t>
      </w:r>
      <w:r w:rsidRPr="005C4E0A">
        <w:rPr>
          <w:sz w:val="24"/>
          <w:szCs w:val="24"/>
          <w:lang w:eastAsia="en-AU"/>
        </w:rPr>
        <w:t>Stall holders should set up from 6.30am.  You will be given 10</w:t>
      </w:r>
      <w:r w:rsidR="005E2E46">
        <w:rPr>
          <w:sz w:val="24"/>
          <w:szCs w:val="24"/>
          <w:lang w:eastAsia="en-AU"/>
        </w:rPr>
        <w:t> </w:t>
      </w:r>
      <w:r w:rsidRPr="005C4E0A">
        <w:rPr>
          <w:sz w:val="24"/>
          <w:szCs w:val="24"/>
          <w:lang w:eastAsia="en-AU"/>
        </w:rPr>
        <w:t>minutes to unload and move your vehicles out of the area to the designated car park set aside for you. Trading will commence when gates open at 9am. </w:t>
      </w:r>
    </w:p>
    <w:p w14:paraId="2A301AE9" w14:textId="07D50261" w:rsidR="00E96E98" w:rsidRPr="005C4E0A" w:rsidRDefault="00E96E98" w:rsidP="00DC7F1E">
      <w:pPr>
        <w:rPr>
          <w:sz w:val="24"/>
          <w:szCs w:val="24"/>
          <w:lang w:eastAsia="en-AU"/>
        </w:rPr>
      </w:pPr>
      <w:r w:rsidRPr="005C4E0A">
        <w:rPr>
          <w:b/>
          <w:bCs/>
          <w:sz w:val="24"/>
          <w:szCs w:val="24"/>
          <w:lang w:eastAsia="en-AU"/>
        </w:rPr>
        <w:t>All Stalls/Vans</w:t>
      </w:r>
      <w:r w:rsidRPr="005C4E0A">
        <w:rPr>
          <w:sz w:val="24"/>
          <w:szCs w:val="24"/>
          <w:lang w:eastAsia="en-AU"/>
        </w:rPr>
        <w:t>:  We are focused on reducing waste and plastics and request that there be no single use plastics or plastic bags used at our 20</w:t>
      </w:r>
      <w:r w:rsidR="005E2E46">
        <w:rPr>
          <w:sz w:val="24"/>
          <w:szCs w:val="24"/>
          <w:lang w:eastAsia="en-AU"/>
        </w:rPr>
        <w:t>2</w:t>
      </w:r>
      <w:r w:rsidRPr="005C4E0A">
        <w:rPr>
          <w:sz w:val="24"/>
          <w:szCs w:val="24"/>
          <w:lang w:eastAsia="en-AU"/>
        </w:rPr>
        <w:t>1 festival. </w:t>
      </w:r>
    </w:p>
    <w:p w14:paraId="1285276D" w14:textId="03DECAE1" w:rsidR="00E96E98" w:rsidRPr="005C4E0A" w:rsidRDefault="00E96E98" w:rsidP="00DC7F1E">
      <w:pPr>
        <w:rPr>
          <w:sz w:val="24"/>
          <w:szCs w:val="24"/>
          <w:lang w:eastAsia="en-AU"/>
        </w:rPr>
      </w:pPr>
      <w:r w:rsidRPr="005C4E0A">
        <w:rPr>
          <w:b/>
          <w:bCs/>
          <w:sz w:val="24"/>
          <w:szCs w:val="24"/>
          <w:lang w:eastAsia="en-AU"/>
        </w:rPr>
        <w:t>Inclement Weather:</w:t>
      </w:r>
      <w:r w:rsidRPr="005C4E0A">
        <w:rPr>
          <w:sz w:val="24"/>
          <w:szCs w:val="24"/>
          <w:lang w:eastAsia="en-AU"/>
        </w:rPr>
        <w:t> Please note this event will go ahead regardless of the weather. </w:t>
      </w:r>
    </w:p>
    <w:p w14:paraId="19463EB7" w14:textId="363FC3DA" w:rsidR="00E96E98" w:rsidRPr="005C4E0A" w:rsidRDefault="00B10D0E" w:rsidP="00DC7F1E">
      <w:pPr>
        <w:rPr>
          <w:rFonts w:ascii="Arial" w:hAnsi="Arial" w:cs="Arial"/>
          <w:sz w:val="24"/>
          <w:szCs w:val="24"/>
          <w:lang w:eastAsia="en-AU"/>
        </w:rPr>
      </w:pPr>
      <w:r w:rsidRPr="005C4E0A">
        <w:rPr>
          <w:b/>
          <w:bCs/>
          <w:sz w:val="24"/>
          <w:szCs w:val="24"/>
          <w:lang w:eastAsia="en-AU"/>
        </w:rPr>
        <w:t>COVID19</w:t>
      </w:r>
      <w:r w:rsidR="00E96E98" w:rsidRPr="005C4E0A">
        <w:rPr>
          <w:b/>
          <w:bCs/>
          <w:sz w:val="24"/>
          <w:szCs w:val="24"/>
          <w:lang w:eastAsia="en-AU"/>
        </w:rPr>
        <w:t>: </w:t>
      </w:r>
      <w:r w:rsidR="00E96E98" w:rsidRPr="005C4E0A">
        <w:rPr>
          <w:sz w:val="24"/>
          <w:szCs w:val="24"/>
          <w:lang w:eastAsia="en-AU"/>
        </w:rPr>
        <w:t xml:space="preserve">If the event is cancelled due to </w:t>
      </w:r>
      <w:r w:rsidRPr="005C4E0A">
        <w:rPr>
          <w:sz w:val="24"/>
          <w:szCs w:val="24"/>
          <w:lang w:eastAsia="en-AU"/>
        </w:rPr>
        <w:t>COVID19</w:t>
      </w:r>
      <w:r w:rsidR="00E96E98" w:rsidRPr="005C4E0A">
        <w:rPr>
          <w:sz w:val="24"/>
          <w:szCs w:val="24"/>
          <w:lang w:eastAsia="en-AU"/>
        </w:rPr>
        <w:t xml:space="preserve"> restrictions or State Government your booking fee will be refunded. </w:t>
      </w:r>
    </w:p>
    <w:p w14:paraId="36E0BC36" w14:textId="7E3AD839" w:rsidR="00E96E98" w:rsidRPr="005C4E0A" w:rsidRDefault="00E96E98" w:rsidP="00DC7F1E">
      <w:pPr>
        <w:rPr>
          <w:rFonts w:ascii="Arial" w:hAnsi="Arial" w:cs="Arial"/>
          <w:sz w:val="24"/>
          <w:szCs w:val="24"/>
          <w:lang w:eastAsia="en-AU"/>
        </w:rPr>
      </w:pPr>
      <w:r w:rsidRPr="005C4E0A">
        <w:rPr>
          <w:b/>
          <w:bCs/>
          <w:color w:val="081816"/>
          <w:sz w:val="24"/>
          <w:szCs w:val="24"/>
          <w:lang w:eastAsia="en-AU"/>
        </w:rPr>
        <w:t>Communications:</w:t>
      </w:r>
      <w:r w:rsidRPr="005C4E0A">
        <w:rPr>
          <w:color w:val="081816"/>
          <w:sz w:val="24"/>
          <w:szCs w:val="24"/>
          <w:lang w:eastAsia="en-AU"/>
        </w:rPr>
        <w:t> There is a new Telstra tower near the venue but we can’t guarantee that your carrier will operate.  Please check ahead to ensure that your </w:t>
      </w:r>
      <w:r w:rsidR="00B10D0E" w:rsidRPr="005C4E0A">
        <w:rPr>
          <w:color w:val="081816"/>
          <w:sz w:val="24"/>
          <w:szCs w:val="24"/>
          <w:lang w:eastAsia="en-AU"/>
        </w:rPr>
        <w:t>EFTPOS</w:t>
      </w:r>
      <w:r w:rsidRPr="005C4E0A">
        <w:rPr>
          <w:color w:val="081816"/>
          <w:sz w:val="24"/>
          <w:szCs w:val="24"/>
          <w:lang w:eastAsia="en-AU"/>
        </w:rPr>
        <w:t> runs efficiently.  </w:t>
      </w:r>
    </w:p>
    <w:p w14:paraId="66A13344" w14:textId="58AB4673" w:rsidR="00E96E98" w:rsidRPr="005C4E0A" w:rsidRDefault="00E96E98" w:rsidP="00DC7F1E">
      <w:pPr>
        <w:rPr>
          <w:sz w:val="24"/>
          <w:szCs w:val="24"/>
          <w:lang w:eastAsia="en-AU"/>
        </w:rPr>
      </w:pPr>
      <w:r w:rsidRPr="005C4E0A">
        <w:rPr>
          <w:b/>
          <w:bCs/>
          <w:color w:val="081816"/>
          <w:sz w:val="24"/>
          <w:szCs w:val="24"/>
          <w:lang w:eastAsia="en-AU"/>
        </w:rPr>
        <w:t>Sites: </w:t>
      </w:r>
      <w:r w:rsidRPr="005C4E0A">
        <w:rPr>
          <w:color w:val="081816"/>
          <w:sz w:val="24"/>
          <w:szCs w:val="24"/>
          <w:lang w:eastAsia="en-AU"/>
        </w:rPr>
        <w:t>Sites are limited and will be allocated at the discretion of the Coordinator however all efforts will be made to ensure your requests are accommodated. </w:t>
      </w:r>
    </w:p>
    <w:p w14:paraId="513894C3" w14:textId="6E1B7940" w:rsidR="00E96E98" w:rsidRPr="005C4E0A" w:rsidRDefault="00E96E98" w:rsidP="00DC7F1E">
      <w:pPr>
        <w:rPr>
          <w:sz w:val="24"/>
          <w:szCs w:val="24"/>
          <w:lang w:eastAsia="en-AU"/>
        </w:rPr>
      </w:pPr>
      <w:r w:rsidRPr="005C4E0A">
        <w:rPr>
          <w:b/>
          <w:bCs/>
          <w:color w:val="081816"/>
          <w:sz w:val="24"/>
          <w:szCs w:val="24"/>
          <w:lang w:eastAsia="en-AU"/>
        </w:rPr>
        <w:t>Payment:</w:t>
      </w:r>
      <w:r w:rsidRPr="005C4E0A">
        <w:rPr>
          <w:color w:val="081816"/>
          <w:sz w:val="24"/>
          <w:szCs w:val="24"/>
          <w:lang w:eastAsia="en-AU"/>
        </w:rPr>
        <w:t> is required within </w:t>
      </w:r>
      <w:r w:rsidRPr="005C4E0A">
        <w:rPr>
          <w:b/>
          <w:bCs/>
          <w:color w:val="081816"/>
          <w:sz w:val="24"/>
          <w:szCs w:val="24"/>
          <w:lang w:eastAsia="en-AU"/>
        </w:rPr>
        <w:t>two weeks of receip</w:t>
      </w:r>
      <w:r w:rsidRPr="005C4E0A">
        <w:rPr>
          <w:color w:val="081816"/>
          <w:sz w:val="24"/>
          <w:szCs w:val="24"/>
          <w:lang w:eastAsia="en-AU"/>
        </w:rPr>
        <w:t>t of this application and is non</w:t>
      </w:r>
      <w:r w:rsidR="00B10D0E" w:rsidRPr="005C4E0A">
        <w:rPr>
          <w:color w:val="081816"/>
          <w:sz w:val="24"/>
          <w:szCs w:val="24"/>
          <w:lang w:eastAsia="en-AU"/>
        </w:rPr>
        <w:t>-</w:t>
      </w:r>
      <w:r w:rsidRPr="005C4E0A">
        <w:rPr>
          <w:color w:val="081816"/>
          <w:sz w:val="24"/>
          <w:szCs w:val="24"/>
          <w:lang w:eastAsia="en-AU"/>
        </w:rPr>
        <w:t>refundable. Stall will be not booked until receipt of payment.  </w:t>
      </w:r>
      <w:r w:rsidRPr="005C4E0A">
        <w:rPr>
          <w:b/>
          <w:bCs/>
          <w:sz w:val="24"/>
          <w:szCs w:val="24"/>
          <w:u w:val="single"/>
          <w:lang w:eastAsia="en-AU"/>
        </w:rPr>
        <w:t>Payment can be made via direct debit (details below) or by credit card payment either over the phone or in person at the CRC</w:t>
      </w:r>
      <w:r w:rsidR="00DC7F1E" w:rsidRPr="005C4E0A">
        <w:rPr>
          <w:b/>
          <w:bCs/>
          <w:sz w:val="24"/>
          <w:szCs w:val="24"/>
          <w:u w:val="single"/>
          <w:lang w:eastAsia="en-AU"/>
        </w:rPr>
        <w:t xml:space="preserve"> 9758-0002</w:t>
      </w:r>
      <w:r w:rsidRPr="005C4E0A">
        <w:rPr>
          <w:color w:val="081816"/>
          <w:sz w:val="24"/>
          <w:szCs w:val="24"/>
          <w:lang w:eastAsia="en-AU"/>
        </w:rPr>
        <w:t>. </w:t>
      </w:r>
    </w:p>
    <w:p w14:paraId="02AFED9C" w14:textId="1284D91B" w:rsidR="00E96E98" w:rsidRPr="005C4E0A" w:rsidRDefault="00E96E98" w:rsidP="00DC7F1E">
      <w:pPr>
        <w:rPr>
          <w:rFonts w:ascii="Arial" w:hAnsi="Arial" w:cs="Arial"/>
          <w:sz w:val="24"/>
          <w:szCs w:val="24"/>
          <w:lang w:eastAsia="en-AU"/>
        </w:rPr>
      </w:pPr>
      <w:r w:rsidRPr="005C4E0A">
        <w:rPr>
          <w:b/>
          <w:bCs/>
          <w:color w:val="081816"/>
          <w:sz w:val="24"/>
          <w:szCs w:val="24"/>
          <w:lang w:eastAsia="en-AU"/>
        </w:rPr>
        <w:t>Please Pay: </w:t>
      </w:r>
      <w:r w:rsidRPr="005C4E0A">
        <w:rPr>
          <w:color w:val="081816"/>
          <w:sz w:val="24"/>
          <w:szCs w:val="24"/>
          <w:lang w:eastAsia="en-AU"/>
        </w:rPr>
        <w:t>Augusta Community Resource Centre</w:t>
      </w:r>
      <w:r w:rsidR="00B10D0E" w:rsidRPr="005C4E0A">
        <w:rPr>
          <w:color w:val="081816"/>
          <w:sz w:val="24"/>
          <w:szCs w:val="24"/>
          <w:lang w:eastAsia="en-AU"/>
        </w:rPr>
        <w:t xml:space="preserve"> </w:t>
      </w:r>
      <w:r w:rsidR="00B10D0E" w:rsidRPr="005C4E0A">
        <w:rPr>
          <w:color w:val="081816"/>
          <w:sz w:val="24"/>
          <w:szCs w:val="24"/>
          <w:lang w:eastAsia="en-AU"/>
        </w:rPr>
        <w:br/>
      </w:r>
      <w:r w:rsidR="00DC7F1E" w:rsidRPr="005C4E0A">
        <w:rPr>
          <w:b/>
          <w:bCs/>
          <w:color w:val="081816"/>
          <w:sz w:val="24"/>
          <w:szCs w:val="24"/>
          <w:lang w:eastAsia="en-AU"/>
        </w:rPr>
        <w:t xml:space="preserve">    </w:t>
      </w:r>
      <w:r w:rsidRPr="005C4E0A">
        <w:rPr>
          <w:b/>
          <w:bCs/>
          <w:color w:val="081816"/>
          <w:sz w:val="24"/>
          <w:szCs w:val="24"/>
          <w:lang w:eastAsia="en-AU"/>
        </w:rPr>
        <w:t>BSB</w:t>
      </w:r>
      <w:r w:rsidR="00B10D0E" w:rsidRPr="005C4E0A">
        <w:rPr>
          <w:b/>
          <w:bCs/>
          <w:color w:val="081816"/>
          <w:sz w:val="24"/>
          <w:szCs w:val="24"/>
          <w:lang w:eastAsia="en-AU"/>
        </w:rPr>
        <w:t>:</w:t>
      </w:r>
      <w:r w:rsidRPr="005C4E0A">
        <w:rPr>
          <w:color w:val="081816"/>
          <w:sz w:val="24"/>
          <w:szCs w:val="24"/>
          <w:lang w:eastAsia="en-AU"/>
        </w:rPr>
        <w:t> 633000</w:t>
      </w:r>
      <w:r w:rsidR="00B10D0E" w:rsidRPr="005C4E0A">
        <w:rPr>
          <w:color w:val="081816"/>
          <w:sz w:val="24"/>
          <w:szCs w:val="24"/>
          <w:lang w:eastAsia="en-AU"/>
        </w:rPr>
        <w:t xml:space="preserve"> </w:t>
      </w:r>
      <w:r w:rsidRPr="005C4E0A">
        <w:rPr>
          <w:color w:val="081816"/>
          <w:sz w:val="24"/>
          <w:szCs w:val="24"/>
          <w:lang w:eastAsia="en-AU"/>
        </w:rPr>
        <w:t> </w:t>
      </w:r>
      <w:r w:rsidRPr="005C4E0A">
        <w:rPr>
          <w:b/>
          <w:bCs/>
          <w:color w:val="081816"/>
          <w:sz w:val="24"/>
          <w:szCs w:val="24"/>
          <w:lang w:eastAsia="en-AU"/>
        </w:rPr>
        <w:t>ACC</w:t>
      </w:r>
      <w:r w:rsidR="00B10D0E" w:rsidRPr="005C4E0A">
        <w:rPr>
          <w:b/>
          <w:bCs/>
          <w:color w:val="081816"/>
          <w:sz w:val="24"/>
          <w:szCs w:val="24"/>
          <w:lang w:eastAsia="en-AU"/>
        </w:rPr>
        <w:t>:</w:t>
      </w:r>
      <w:r w:rsidRPr="005C4E0A">
        <w:rPr>
          <w:b/>
          <w:bCs/>
          <w:color w:val="081816"/>
          <w:sz w:val="24"/>
          <w:szCs w:val="24"/>
          <w:lang w:eastAsia="en-AU"/>
        </w:rPr>
        <w:t> </w:t>
      </w:r>
      <w:r w:rsidRPr="005C4E0A">
        <w:rPr>
          <w:color w:val="081816"/>
          <w:sz w:val="24"/>
          <w:szCs w:val="24"/>
          <w:lang w:eastAsia="en-AU"/>
        </w:rPr>
        <w:t>126129550</w:t>
      </w:r>
      <w:r w:rsidR="00B10D0E" w:rsidRPr="005C4E0A">
        <w:rPr>
          <w:color w:val="081816"/>
          <w:sz w:val="24"/>
          <w:szCs w:val="24"/>
          <w:lang w:eastAsia="en-AU"/>
        </w:rPr>
        <w:t xml:space="preserve"> </w:t>
      </w:r>
      <w:r w:rsidR="00B10D0E" w:rsidRPr="005C4E0A">
        <w:rPr>
          <w:color w:val="081816"/>
          <w:sz w:val="24"/>
          <w:szCs w:val="24"/>
          <w:lang w:eastAsia="en-AU"/>
        </w:rPr>
        <w:br/>
        <w:t xml:space="preserve">    </w:t>
      </w:r>
      <w:r w:rsidRPr="005C4E0A">
        <w:rPr>
          <w:sz w:val="24"/>
          <w:szCs w:val="24"/>
          <w:lang w:eastAsia="en-AU"/>
        </w:rPr>
        <w:t>Please quote Whalesong Festival and your stall name. </w:t>
      </w:r>
    </w:p>
    <w:p w14:paraId="323B3B4F" w14:textId="0E26A605" w:rsidR="00E96E98" w:rsidRPr="005C4E0A" w:rsidRDefault="00E96E98" w:rsidP="00DC7F1E">
      <w:pPr>
        <w:rPr>
          <w:rFonts w:ascii="Arial" w:hAnsi="Arial" w:cs="Arial"/>
          <w:sz w:val="24"/>
          <w:szCs w:val="24"/>
          <w:lang w:eastAsia="en-AU"/>
        </w:rPr>
      </w:pPr>
      <w:r w:rsidRPr="005C4E0A">
        <w:rPr>
          <w:b/>
          <w:bCs/>
          <w:color w:val="081816"/>
          <w:sz w:val="24"/>
          <w:szCs w:val="24"/>
          <w:lang w:eastAsia="en-AU"/>
        </w:rPr>
        <w:t>Email: </w:t>
      </w:r>
      <w:r w:rsidRPr="005C4E0A">
        <w:rPr>
          <w:color w:val="081816"/>
          <w:sz w:val="24"/>
          <w:szCs w:val="24"/>
          <w:lang w:eastAsia="en-AU"/>
        </w:rPr>
        <w:t>this form to:  </w:t>
      </w:r>
      <w:hyperlink r:id="rId6" w:tgtFrame="_blank" w:history="1">
        <w:r w:rsidRPr="005C4E0A">
          <w:rPr>
            <w:b/>
            <w:bCs/>
            <w:color w:val="0000FF"/>
            <w:sz w:val="24"/>
            <w:szCs w:val="24"/>
            <w:u w:val="single"/>
            <w:lang w:eastAsia="en-AU"/>
          </w:rPr>
          <w:t>whalesong@augustacrc.net.au</w:t>
        </w:r>
      </w:hyperlink>
      <w:r w:rsidRPr="005C4E0A">
        <w:rPr>
          <w:rFonts w:ascii="Arial" w:hAnsi="Arial" w:cs="Arial"/>
          <w:color w:val="081816"/>
          <w:sz w:val="24"/>
          <w:szCs w:val="24"/>
          <w:lang w:eastAsia="en-AU"/>
        </w:rPr>
        <w:t> </w:t>
      </w:r>
    </w:p>
    <w:p w14:paraId="52BF065E" w14:textId="48332216" w:rsidR="00B10D0E" w:rsidRPr="005E2E46" w:rsidRDefault="00E96E98">
      <w:pPr>
        <w:rPr>
          <w:rFonts w:ascii="Arial" w:hAnsi="Arial" w:cs="Arial"/>
          <w:sz w:val="24"/>
          <w:szCs w:val="24"/>
          <w:lang w:eastAsia="en-AU"/>
        </w:rPr>
      </w:pPr>
      <w:r w:rsidRPr="005C4E0A">
        <w:rPr>
          <w:b/>
          <w:bCs/>
          <w:sz w:val="24"/>
          <w:szCs w:val="24"/>
          <w:lang w:eastAsia="en-AU"/>
        </w:rPr>
        <w:t>Or: </w:t>
      </w:r>
      <w:r w:rsidRPr="005C4E0A">
        <w:rPr>
          <w:b/>
          <w:bCs/>
          <w:color w:val="081816"/>
          <w:sz w:val="24"/>
          <w:szCs w:val="24"/>
          <w:lang w:eastAsia="en-AU"/>
        </w:rPr>
        <w:t>Post</w:t>
      </w:r>
      <w:r w:rsidRPr="005C4E0A">
        <w:rPr>
          <w:color w:val="081816"/>
          <w:sz w:val="24"/>
          <w:szCs w:val="24"/>
          <w:lang w:eastAsia="en-AU"/>
        </w:rPr>
        <w:t> cheque with form to:   At</w:t>
      </w:r>
      <w:r w:rsidR="00B10D0E" w:rsidRPr="005C4E0A">
        <w:rPr>
          <w:color w:val="081816"/>
          <w:sz w:val="24"/>
          <w:szCs w:val="24"/>
          <w:lang w:eastAsia="en-AU"/>
        </w:rPr>
        <w:t>tn</w:t>
      </w:r>
      <w:r w:rsidRPr="005C4E0A">
        <w:rPr>
          <w:color w:val="081816"/>
          <w:sz w:val="24"/>
          <w:szCs w:val="24"/>
          <w:lang w:eastAsia="en-AU"/>
        </w:rPr>
        <w:t>: Whalesong, P0 Box 269, Augusta WA 6290 </w:t>
      </w:r>
      <w:r w:rsidR="00B10D0E">
        <w:rPr>
          <w:rFonts w:ascii="Calibri" w:eastAsia="Times New Roman" w:hAnsi="Calibri" w:cs="Calibri"/>
          <w:color w:val="081816"/>
          <w:sz w:val="24"/>
          <w:szCs w:val="24"/>
          <w:lang w:eastAsia="en-AU"/>
        </w:rPr>
        <w:br w:type="page"/>
      </w:r>
    </w:p>
    <w:p w14:paraId="4F1A3484" w14:textId="465DF4F5" w:rsidR="00E96E98" w:rsidRPr="00B10D0E" w:rsidRDefault="005E2E46" w:rsidP="005E2E46">
      <w:pPr>
        <w:pStyle w:val="Title"/>
      </w:pPr>
      <w:r w:rsidRPr="005C4E0A">
        <w:rPr>
          <w:noProof/>
          <w14:ligatures w14:val="none"/>
        </w:rPr>
        <w:lastRenderedPageBreak/>
        <w:drawing>
          <wp:anchor distT="0" distB="0" distL="114300" distR="114300" simplePos="0" relativeHeight="251660288" behindDoc="1" locked="0" layoutInCell="1" allowOverlap="1" wp14:anchorId="14A09447" wp14:editId="324FAB5C">
            <wp:simplePos x="0" y="0"/>
            <wp:positionH relativeFrom="page">
              <wp:posOffset>17081</wp:posOffset>
            </wp:positionH>
            <wp:positionV relativeFrom="page">
              <wp:posOffset>16510</wp:posOffset>
            </wp:positionV>
            <wp:extent cx="7539159" cy="3166534"/>
            <wp:effectExtent l="0" t="0" r="508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159" cy="3166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E98" w:rsidRPr="00B10D0E">
        <w:t xml:space="preserve">AUGUSTA WHALESONG </w:t>
      </w:r>
      <w:r>
        <w:br/>
      </w:r>
      <w:r w:rsidR="00E96E98" w:rsidRPr="00B10D0E">
        <w:t>FESTIVAL 2021</w:t>
      </w:r>
    </w:p>
    <w:p w14:paraId="0F46FE63" w14:textId="06AD4C5A" w:rsidR="00E96E98" w:rsidRPr="00B10D0E" w:rsidRDefault="00E96E98" w:rsidP="00DC7F1E">
      <w:pPr>
        <w:pStyle w:val="Heading1"/>
        <w:rPr>
          <w:rFonts w:ascii="Segoe UI" w:hAnsi="Segoe UI" w:cs="Segoe UI"/>
          <w:sz w:val="18"/>
          <w:szCs w:val="18"/>
        </w:rPr>
      </w:pPr>
      <w:r w:rsidRPr="00B10D0E">
        <w:t>Stall Holder Application Form </w:t>
      </w:r>
      <w:r w:rsidR="00B10D0E">
        <w:rPr>
          <w:rFonts w:ascii="Segoe UI" w:hAnsi="Segoe UI" w:cs="Segoe UI"/>
          <w:sz w:val="18"/>
          <w:szCs w:val="18"/>
        </w:rPr>
        <w:br/>
      </w:r>
      <w:r w:rsidRPr="00B10D0E">
        <w:t xml:space="preserve">Sunday 06 June 2021 </w:t>
      </w:r>
      <w:r w:rsidR="00084F5C">
        <w:t>–</w:t>
      </w:r>
      <w:r w:rsidRPr="00B10D0E">
        <w:t xml:space="preserve"> Augusta Boat Harbour </w:t>
      </w:r>
    </w:p>
    <w:tbl>
      <w:tblPr>
        <w:tblW w:w="997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984"/>
        <w:gridCol w:w="6993"/>
      </w:tblGrid>
      <w:tr w:rsidR="00E96E98" w:rsidRPr="00B10D0E" w14:paraId="154B8830" w14:textId="77777777" w:rsidTr="003D1B13">
        <w:trPr>
          <w:trHeight w:val="397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9C2B4" w14:textId="77777777" w:rsidR="00E96E98" w:rsidRPr="00B10D0E" w:rsidRDefault="00E96E98" w:rsidP="005E2E46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b/>
                <w:bCs/>
                <w:lang w:eastAsia="en-AU"/>
              </w:rPr>
              <w:t>Business Name</w:t>
            </w:r>
            <w:r w:rsidRPr="00B10D0E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F49B5" w14:textId="61BB8C40" w:rsidR="00E96E98" w:rsidRPr="003D1B13" w:rsidRDefault="00E96E98" w:rsidP="003D1B13">
            <w:pPr>
              <w:spacing w:after="0" w:line="240" w:lineRule="auto"/>
              <w:ind w:right="555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</w:tr>
      <w:tr w:rsidR="00E96E98" w:rsidRPr="00B10D0E" w14:paraId="4743F86A" w14:textId="77777777" w:rsidTr="003D1B13">
        <w:trPr>
          <w:trHeight w:val="397"/>
        </w:trPr>
        <w:tc>
          <w:tcPr>
            <w:tcW w:w="2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44E6A" w14:textId="77777777" w:rsidR="00E96E98" w:rsidRPr="00B10D0E" w:rsidRDefault="00E96E98" w:rsidP="005E2E46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b/>
                <w:bCs/>
                <w:lang w:eastAsia="en-AU"/>
              </w:rPr>
              <w:t>Stall Holder's Contact Name</w:t>
            </w:r>
            <w:r w:rsidRPr="00B10D0E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0FC18" w14:textId="77777777" w:rsidR="00E96E98" w:rsidRPr="003D1B13" w:rsidRDefault="00E96E98" w:rsidP="003D1B13">
            <w:pPr>
              <w:spacing w:after="0" w:line="240" w:lineRule="auto"/>
              <w:ind w:right="555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</w:tr>
      <w:tr w:rsidR="00E96E98" w:rsidRPr="00B10D0E" w14:paraId="4ECC3BC4" w14:textId="77777777" w:rsidTr="003D1B13">
        <w:trPr>
          <w:trHeight w:val="397"/>
        </w:trPr>
        <w:tc>
          <w:tcPr>
            <w:tcW w:w="2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9DD03B" w14:textId="77777777" w:rsidR="00E96E98" w:rsidRPr="00B10D0E" w:rsidRDefault="00E96E98" w:rsidP="005E2E46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b/>
                <w:bCs/>
                <w:lang w:eastAsia="en-AU"/>
              </w:rPr>
              <w:t>Phone</w:t>
            </w:r>
            <w:r w:rsidRPr="00B10D0E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A131D" w14:textId="77777777" w:rsidR="00E96E98" w:rsidRPr="003D1B13" w:rsidRDefault="00E96E98" w:rsidP="003D1B13">
            <w:pPr>
              <w:spacing w:after="0" w:line="240" w:lineRule="auto"/>
              <w:ind w:right="555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</w:tr>
      <w:tr w:rsidR="00E96E98" w:rsidRPr="00B10D0E" w14:paraId="27F0878C" w14:textId="77777777" w:rsidTr="003D1B13">
        <w:trPr>
          <w:trHeight w:val="397"/>
        </w:trPr>
        <w:tc>
          <w:tcPr>
            <w:tcW w:w="2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1DAE31" w14:textId="77777777" w:rsidR="00E96E98" w:rsidRPr="00B10D0E" w:rsidRDefault="00E96E98" w:rsidP="005E2E46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b/>
                <w:bCs/>
                <w:lang w:eastAsia="en-AU"/>
              </w:rPr>
              <w:t>Email</w:t>
            </w:r>
            <w:r w:rsidRPr="00B10D0E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03510" w14:textId="77777777" w:rsidR="00E96E98" w:rsidRPr="003D1B13" w:rsidRDefault="00E96E98" w:rsidP="003D1B13">
            <w:pPr>
              <w:spacing w:after="0" w:line="240" w:lineRule="auto"/>
              <w:ind w:right="555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</w:tr>
      <w:tr w:rsidR="00E96E98" w:rsidRPr="00B10D0E" w14:paraId="0F740985" w14:textId="77777777" w:rsidTr="003D1B13">
        <w:trPr>
          <w:trHeight w:val="397"/>
        </w:trPr>
        <w:tc>
          <w:tcPr>
            <w:tcW w:w="2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CCC71" w14:textId="77777777" w:rsidR="00E96E98" w:rsidRPr="00B10D0E" w:rsidRDefault="00E96E98" w:rsidP="005E2E46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b/>
                <w:bCs/>
                <w:lang w:eastAsia="en-AU"/>
              </w:rPr>
              <w:t>Description of Goods </w:t>
            </w:r>
            <w:r w:rsidRPr="00B10D0E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8BE8F0" w14:textId="77777777" w:rsidR="00E96E98" w:rsidRPr="003D1B13" w:rsidRDefault="00E96E98" w:rsidP="003D1B13">
            <w:pPr>
              <w:spacing w:after="0" w:line="240" w:lineRule="auto"/>
              <w:ind w:right="555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</w:tr>
      <w:tr w:rsidR="00E96E98" w:rsidRPr="00B10D0E" w14:paraId="210F56EB" w14:textId="77777777" w:rsidTr="003D1B13">
        <w:trPr>
          <w:trHeight w:val="397"/>
        </w:trPr>
        <w:tc>
          <w:tcPr>
            <w:tcW w:w="2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DEDFC" w14:textId="77777777" w:rsidR="00E96E98" w:rsidRPr="00B10D0E" w:rsidRDefault="00E96E98" w:rsidP="005E2E46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b/>
                <w:bCs/>
                <w:lang w:eastAsia="en-AU"/>
              </w:rPr>
              <w:t>Special Requests</w:t>
            </w:r>
            <w:r w:rsidRPr="00B10D0E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FBF00" w14:textId="77777777" w:rsidR="00E96E98" w:rsidRPr="003D1B13" w:rsidRDefault="00E96E98" w:rsidP="003D1B13">
            <w:pPr>
              <w:spacing w:after="0" w:line="240" w:lineRule="auto"/>
              <w:ind w:right="555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</w:tr>
    </w:tbl>
    <w:p w14:paraId="648628C5" w14:textId="77777777" w:rsidR="00E96E98" w:rsidRPr="00B10D0E" w:rsidRDefault="00E96E98" w:rsidP="00E96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B10D0E">
        <w:rPr>
          <w:rFonts w:ascii="Calibri" w:eastAsia="Times New Roman" w:hAnsi="Calibri" w:cs="Calibri"/>
          <w:sz w:val="21"/>
          <w:szCs w:val="21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  <w:gridCol w:w="1925"/>
        <w:gridCol w:w="2724"/>
      </w:tblGrid>
      <w:tr w:rsidR="00E96E98" w:rsidRPr="00B10D0E" w14:paraId="054A1F7E" w14:textId="77777777" w:rsidTr="005E2E46">
        <w:trPr>
          <w:trHeight w:val="435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6FEA3" w14:textId="77777777" w:rsidR="00E96E98" w:rsidRPr="00B10D0E" w:rsidRDefault="00E96E98" w:rsidP="005E2E46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b/>
                <w:bCs/>
                <w:lang w:eastAsia="en-AU"/>
              </w:rPr>
              <w:t>Site fees</w:t>
            </w:r>
            <w:r w:rsidRPr="00B10D0E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36A5D" w14:textId="77777777" w:rsidR="00E96E98" w:rsidRPr="00B10D0E" w:rsidRDefault="00E96E98" w:rsidP="005E2E46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b/>
                <w:bCs/>
                <w:lang w:eastAsia="en-AU"/>
              </w:rPr>
              <w:t>Number of sites</w:t>
            </w:r>
            <w:r w:rsidRPr="00B10D0E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43FA2" w14:textId="77777777" w:rsidR="00E96E98" w:rsidRPr="00B10D0E" w:rsidRDefault="00E96E98" w:rsidP="005E2E46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b/>
                <w:bCs/>
                <w:lang w:eastAsia="en-AU"/>
              </w:rPr>
              <w:t>Cost $</w:t>
            </w:r>
            <w:r w:rsidRPr="00B10D0E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E96E98" w:rsidRPr="00B10D0E" w14:paraId="418E4781" w14:textId="77777777" w:rsidTr="003D1B13">
        <w:trPr>
          <w:trHeight w:val="435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6DF25" w14:textId="77777777" w:rsidR="00E96E98" w:rsidRPr="00B10D0E" w:rsidRDefault="00E96E98" w:rsidP="005E2E46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lang w:eastAsia="en-AU"/>
              </w:rPr>
              <w:t>$30 per stall site (3m x 3m)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B5507" w14:textId="77777777" w:rsidR="00E96E98" w:rsidRPr="003D1B13" w:rsidRDefault="00E96E98" w:rsidP="003D1B13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9A511" w14:textId="77777777" w:rsidR="00E96E98" w:rsidRPr="003D1B13" w:rsidRDefault="00E96E98" w:rsidP="003D1B13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</w:tr>
      <w:tr w:rsidR="00E96E98" w:rsidRPr="00B10D0E" w14:paraId="50FDCF95" w14:textId="77777777" w:rsidTr="003D1B13">
        <w:trPr>
          <w:trHeight w:val="435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A00E6" w14:textId="77777777" w:rsidR="00E96E98" w:rsidRPr="00B10D0E" w:rsidRDefault="00E96E98" w:rsidP="005E2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lang w:eastAsia="en-AU"/>
              </w:rPr>
              <w:t> $20 per stall site (3m x 3m) for </w:t>
            </w:r>
            <w:r w:rsidRPr="00B10D0E">
              <w:rPr>
                <w:rFonts w:ascii="Calibri" w:eastAsia="Times New Roman" w:hAnsi="Calibri" w:cs="Calibri"/>
                <w:b/>
                <w:bCs/>
                <w:lang w:eastAsia="en-AU"/>
              </w:rPr>
              <w:t>not for profit</w:t>
            </w:r>
            <w:r w:rsidRPr="00B10D0E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133A6" w14:textId="77777777" w:rsidR="00E96E98" w:rsidRPr="003D1B13" w:rsidRDefault="00E96E98" w:rsidP="003D1B13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734B5" w14:textId="77777777" w:rsidR="00E96E98" w:rsidRPr="003D1B13" w:rsidRDefault="00E96E98" w:rsidP="003D1B13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</w:tr>
      <w:tr w:rsidR="00E96E98" w:rsidRPr="00B10D0E" w14:paraId="4B410DCA" w14:textId="77777777" w:rsidTr="003D1B13">
        <w:trPr>
          <w:trHeight w:val="435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15A13" w14:textId="77777777" w:rsidR="00E96E98" w:rsidRPr="00B10D0E" w:rsidRDefault="00E96E98" w:rsidP="005E2E46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lang w:eastAsia="en-AU"/>
              </w:rPr>
              <w:t>$30 per van site</w:t>
            </w:r>
            <w:r w:rsidR="00DA527A" w:rsidRPr="00B10D0E">
              <w:rPr>
                <w:rFonts w:ascii="Calibri" w:eastAsia="Times New Roman" w:hAnsi="Calibri" w:cs="Calibri"/>
                <w:lang w:eastAsia="en-AU"/>
              </w:rPr>
              <w:t xml:space="preserve"> (3m x 3m )</w:t>
            </w:r>
            <w:r w:rsidRPr="00B10D0E">
              <w:rPr>
                <w:rFonts w:ascii="Calibri" w:eastAsia="Times New Roman" w:hAnsi="Calibri" w:cs="Calibri"/>
                <w:lang w:eastAsia="en-AU"/>
              </w:rPr>
              <w:t xml:space="preserve"> – dimensions to be entered below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967AB" w14:textId="77777777" w:rsidR="00E96E98" w:rsidRPr="003D1B13" w:rsidRDefault="00E96E98" w:rsidP="003D1B13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AB9A7" w14:textId="77777777" w:rsidR="00E96E98" w:rsidRPr="003D1B13" w:rsidRDefault="00E96E98" w:rsidP="003D1B13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</w:tr>
      <w:tr w:rsidR="00E96E98" w:rsidRPr="00B10D0E" w14:paraId="36A784D3" w14:textId="77777777" w:rsidTr="003D1B13">
        <w:trPr>
          <w:trHeight w:val="435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ADB39" w14:textId="77777777" w:rsidR="00E96E98" w:rsidRPr="00B10D0E" w:rsidRDefault="00E96E98" w:rsidP="005E2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lang w:eastAsia="en-AU"/>
              </w:rPr>
              <w:t> $10 per connection to power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8CF35" w14:textId="77777777" w:rsidR="00E96E98" w:rsidRPr="003D1B13" w:rsidRDefault="00E96E98" w:rsidP="003D1B13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1F242" w14:textId="77777777" w:rsidR="00E96E98" w:rsidRPr="003D1B13" w:rsidRDefault="00E96E98" w:rsidP="003D1B13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</w:tr>
      <w:tr w:rsidR="00E96E98" w:rsidRPr="00B10D0E" w14:paraId="16F08602" w14:textId="77777777" w:rsidTr="003D1B13">
        <w:trPr>
          <w:trHeight w:val="435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F6AFE" w14:textId="77777777" w:rsidR="00E96E98" w:rsidRPr="00B10D0E" w:rsidRDefault="00E96E98" w:rsidP="005E2E46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b/>
                <w:bCs/>
                <w:lang w:eastAsia="en-AU"/>
              </w:rPr>
              <w:t>Total fees</w:t>
            </w:r>
            <w:r w:rsidRPr="00B10D0E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87209" w14:textId="77777777" w:rsidR="00E96E98" w:rsidRPr="003D1B13" w:rsidRDefault="00E96E98" w:rsidP="003D1B13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B7BFD" w14:textId="77777777" w:rsidR="00E96E98" w:rsidRPr="003D1B13" w:rsidRDefault="00E96E98" w:rsidP="003D1B13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b/>
                <w:bCs/>
                <w:lang w:eastAsia="en-AU"/>
              </w:rPr>
              <w:t> $</w:t>
            </w: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</w:tr>
    </w:tbl>
    <w:p w14:paraId="2451C030" w14:textId="77777777" w:rsidR="00E96E98" w:rsidRPr="00B10D0E" w:rsidRDefault="00E96E98" w:rsidP="00E96E9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B10D0E">
        <w:rPr>
          <w:rFonts w:ascii="Calibri" w:eastAsia="Times New Roman" w:hAnsi="Calibri" w:cs="Calibri"/>
          <w:sz w:val="26"/>
          <w:szCs w:val="26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  <w:gridCol w:w="4659"/>
      </w:tblGrid>
      <w:tr w:rsidR="00E96E98" w:rsidRPr="00B10D0E" w14:paraId="7845735A" w14:textId="77777777" w:rsidTr="003D1B13">
        <w:trPr>
          <w:trHeight w:val="55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6B386" w14:textId="77777777" w:rsidR="00E96E98" w:rsidRPr="00B10D0E" w:rsidRDefault="00E96E98" w:rsidP="00084F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b/>
                <w:bCs/>
                <w:lang w:eastAsia="en-AU"/>
              </w:rPr>
              <w:t>Van</w:t>
            </w:r>
            <w:r w:rsidRPr="00B10D0E">
              <w:rPr>
                <w:rFonts w:ascii="Calibri" w:eastAsia="Times New Roman" w:hAnsi="Calibri" w:cs="Calibri"/>
                <w:lang w:eastAsia="en-AU"/>
              </w:rPr>
              <w:t> overall length (including draw bar etc) </w:t>
            </w:r>
          </w:p>
        </w:tc>
        <w:tc>
          <w:tcPr>
            <w:tcW w:w="4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1FD77" w14:textId="77777777" w:rsidR="00E96E98" w:rsidRPr="003D1B13" w:rsidRDefault="00E96E98" w:rsidP="003D1B13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</w:tr>
      <w:tr w:rsidR="00E96E98" w:rsidRPr="00B10D0E" w14:paraId="2BF6E597" w14:textId="77777777" w:rsidTr="003D1B13"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73B95" w14:textId="77777777" w:rsidR="00E96E98" w:rsidRPr="00B10D0E" w:rsidRDefault="00E96E98" w:rsidP="00084F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b/>
                <w:bCs/>
                <w:lang w:eastAsia="en-AU"/>
              </w:rPr>
              <w:t>Power </w:t>
            </w:r>
            <w:r w:rsidRPr="00B10D0E">
              <w:rPr>
                <w:rFonts w:ascii="Calibri" w:eastAsia="Times New Roman" w:hAnsi="Calibri" w:cs="Calibri"/>
                <w:lang w:eastAsia="en-AU"/>
              </w:rPr>
              <w:t>required: 10 amps, 15 amps  </w:t>
            </w:r>
          </w:p>
          <w:p w14:paraId="62658E94" w14:textId="77777777" w:rsidR="00E96E98" w:rsidRPr="00B10D0E" w:rsidRDefault="00E96E98" w:rsidP="00084F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lang w:eastAsia="en-AU"/>
              </w:rPr>
              <w:t>or 3 phase (limited and not guaranteed)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BC098" w14:textId="77777777" w:rsidR="00E96E98" w:rsidRPr="003D1B13" w:rsidRDefault="00E96E98" w:rsidP="003D1B13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  <w:p w14:paraId="5CB87895" w14:textId="77777777" w:rsidR="00E96E98" w:rsidRPr="003D1B13" w:rsidRDefault="00E96E98" w:rsidP="003D1B13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3D1B13">
              <w:rPr>
                <w:rFonts w:ascii="Times" w:eastAsia="Times New Roman" w:hAnsi="Times" w:cs="Calibri"/>
                <w:lang w:eastAsia="en-AU"/>
              </w:rPr>
              <w:t> </w:t>
            </w:r>
          </w:p>
        </w:tc>
      </w:tr>
    </w:tbl>
    <w:p w14:paraId="39D29631" w14:textId="77777777" w:rsidR="00E96E98" w:rsidRPr="00B10D0E" w:rsidRDefault="00E96E98" w:rsidP="00E96E9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B10D0E">
        <w:rPr>
          <w:rFonts w:ascii="Calibri" w:eastAsia="Times New Roman" w:hAnsi="Calibri" w:cs="Calibri"/>
          <w:sz w:val="24"/>
          <w:szCs w:val="24"/>
          <w:lang w:eastAsia="en-AU"/>
        </w:rPr>
        <w:t>A copy of your Public Liability Insurance is required on application. </w:t>
      </w:r>
      <w:r w:rsidRPr="00B10D0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AU"/>
        </w:rPr>
        <w:t>Please have on hand certificates for food preparation and insurances (If applicable)</w:t>
      </w:r>
      <w:r w:rsidRPr="00B10D0E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14:paraId="5ED8A273" w14:textId="77777777" w:rsidR="00E96E98" w:rsidRPr="00B10D0E" w:rsidRDefault="00E96E98" w:rsidP="00E96E98">
      <w:pPr>
        <w:spacing w:after="0" w:line="240" w:lineRule="auto"/>
        <w:ind w:left="720" w:right="11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B10D0E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14:paraId="37DD0F03" w14:textId="77777777" w:rsidR="00E96E98" w:rsidRPr="00B10D0E" w:rsidRDefault="00E96E98" w:rsidP="00E96E9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B10D0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Declaration: I agree that the Augusta Community Resource Centre (As the coordinator of the Whalesong Festival) has the right to refuse a stall application. I agree to conform to all food preparation and hygiene regulations as stated by the Augusta Margaret River Shire Health Department.</w:t>
      </w:r>
      <w:r w:rsidRPr="00B10D0E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14:paraId="3695BBE2" w14:textId="77777777" w:rsidR="00E96E98" w:rsidRPr="00B10D0E" w:rsidRDefault="00E96E98" w:rsidP="00E96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B10D0E">
        <w:rPr>
          <w:rFonts w:ascii="Calibri" w:eastAsia="Times New Roman" w:hAnsi="Calibri" w:cs="Calibri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8418"/>
      </w:tblGrid>
      <w:tr w:rsidR="00E96E98" w:rsidRPr="00B10D0E" w14:paraId="0C1D004D" w14:textId="77777777" w:rsidTr="00DC7F1E">
        <w:trPr>
          <w:trHeight w:val="60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5A61E" w14:textId="77777777" w:rsidR="00E96E98" w:rsidRPr="00B10D0E" w:rsidRDefault="00E96E98" w:rsidP="00DC7F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Signature</w:t>
            </w:r>
            <w:r w:rsidRPr="00B10D0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29EA5" w14:textId="053035B8" w:rsidR="00E96E98" w:rsidRPr="00B10D0E" w:rsidRDefault="00E96E98" w:rsidP="00E96E98">
            <w:pPr>
              <w:spacing w:after="0" w:line="240" w:lineRule="auto"/>
              <w:ind w:left="28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E96E98" w:rsidRPr="00B10D0E" w14:paraId="14A99E26" w14:textId="77777777" w:rsidTr="003D1B13">
        <w:trPr>
          <w:trHeight w:val="408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15413" w14:textId="77777777" w:rsidR="00E96E98" w:rsidRPr="00B10D0E" w:rsidRDefault="00E96E98" w:rsidP="00DC7F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Date</w:t>
            </w:r>
            <w:r w:rsidRPr="00B10D0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234F64" w14:textId="77777777" w:rsidR="00E96E98" w:rsidRPr="003D1B13" w:rsidRDefault="00E96E98" w:rsidP="003D1B13">
            <w:pPr>
              <w:spacing w:after="0" w:line="240" w:lineRule="auto"/>
              <w:textAlignment w:val="baseline"/>
              <w:rPr>
                <w:rFonts w:ascii="Times" w:eastAsia="Times New Roman" w:hAnsi="Times" w:cs="Times New Roman"/>
                <w:sz w:val="24"/>
                <w:szCs w:val="24"/>
                <w:lang w:eastAsia="en-AU"/>
              </w:rPr>
            </w:pPr>
            <w:r w:rsidRPr="00B10D0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</w:tbl>
    <w:p w14:paraId="0451AFE5" w14:textId="5BD8A33E" w:rsidR="00AA2B40" w:rsidRPr="005E2E46" w:rsidRDefault="00AA2B40" w:rsidP="005E2E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sectPr w:rsidR="00AA2B40" w:rsidRPr="005E2E46" w:rsidSect="005E2E46">
      <w:pgSz w:w="11906" w:h="16838"/>
      <w:pgMar w:top="3402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﷽﷽﷽﷽﷽﷽﷽﷽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2621"/>
    <w:multiLevelType w:val="multilevel"/>
    <w:tmpl w:val="16A6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07FE5"/>
    <w:multiLevelType w:val="multilevel"/>
    <w:tmpl w:val="984E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9548E1"/>
    <w:multiLevelType w:val="multilevel"/>
    <w:tmpl w:val="5B08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98"/>
    <w:rsid w:val="00084F5C"/>
    <w:rsid w:val="00232F3A"/>
    <w:rsid w:val="003D1B13"/>
    <w:rsid w:val="00412C1D"/>
    <w:rsid w:val="005914E6"/>
    <w:rsid w:val="005C4E0A"/>
    <w:rsid w:val="005E2E46"/>
    <w:rsid w:val="00AA2B40"/>
    <w:rsid w:val="00B10D0E"/>
    <w:rsid w:val="00DA527A"/>
    <w:rsid w:val="00DC7F1E"/>
    <w:rsid w:val="00E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822B"/>
  <w15:chartTrackingRefBased/>
  <w15:docId w15:val="{3B68B37C-7A9A-4F7B-8AC3-ECCE744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1E"/>
    <w:pPr>
      <w:keepNext/>
      <w:keepLines/>
      <w:spacing w:before="140" w:after="220"/>
      <w:jc w:val="center"/>
      <w:outlineLvl w:val="0"/>
    </w:pPr>
    <w:rPr>
      <w:rFonts w:asciiTheme="majorHAnsi" w:eastAsia="Times New Roman" w:hAnsiTheme="majorHAnsi" w:cstheme="majorBidi"/>
      <w:b/>
      <w:bCs/>
      <w:color w:val="000000" w:themeColor="text1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96E98"/>
  </w:style>
  <w:style w:type="character" w:customStyle="1" w:styleId="eop">
    <w:name w:val="eop"/>
    <w:basedOn w:val="DefaultParagraphFont"/>
    <w:rsid w:val="00E96E98"/>
  </w:style>
  <w:style w:type="character" w:customStyle="1" w:styleId="spellingerror">
    <w:name w:val="spellingerror"/>
    <w:basedOn w:val="DefaultParagraphFont"/>
    <w:rsid w:val="00E96E98"/>
  </w:style>
  <w:style w:type="paragraph" w:styleId="Title">
    <w:name w:val="Title"/>
    <w:basedOn w:val="Normal"/>
    <w:next w:val="Normal"/>
    <w:link w:val="TitleChar"/>
    <w:uiPriority w:val="10"/>
    <w:qFormat/>
    <w:rsid w:val="005E2E46"/>
    <w:pPr>
      <w:spacing w:after="0" w:line="240" w:lineRule="auto"/>
      <w:contextualSpacing/>
      <w:jc w:val="center"/>
    </w:pPr>
    <w:rPr>
      <w:rFonts w:asciiTheme="majorHAnsi" w:eastAsia="Times New Roman" w:hAnsiTheme="majorHAnsi" w:cs="Times New Roman (Headings CS)"/>
      <w:b/>
      <w:bCs/>
      <w:kern w:val="28"/>
      <w:sz w:val="38"/>
      <w:szCs w:val="38"/>
      <w:lang w:eastAsia="en-AU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5E2E46"/>
    <w:rPr>
      <w:rFonts w:asciiTheme="majorHAnsi" w:eastAsia="Times New Roman" w:hAnsiTheme="majorHAnsi" w:cs="Times New Roman (Headings CS)"/>
      <w:b/>
      <w:bCs/>
      <w:kern w:val="28"/>
      <w:sz w:val="38"/>
      <w:szCs w:val="38"/>
      <w:lang w:eastAsia="en-AU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C7F1E"/>
    <w:rPr>
      <w:rFonts w:asciiTheme="majorHAnsi" w:eastAsia="Times New Roman" w:hAnsiTheme="majorHAnsi" w:cstheme="majorBidi"/>
      <w:b/>
      <w:bCs/>
      <w:color w:val="000000" w:themeColor="text1"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DC7F1E"/>
    <w:pPr>
      <w:spacing w:before="120" w:after="28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92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4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7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58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6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alesong@augustacrc.net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Kirk Holz</cp:lastModifiedBy>
  <cp:revision>3</cp:revision>
  <cp:lastPrinted>2021-03-17T04:57:00Z</cp:lastPrinted>
  <dcterms:created xsi:type="dcterms:W3CDTF">2021-04-11T03:29:00Z</dcterms:created>
  <dcterms:modified xsi:type="dcterms:W3CDTF">2021-04-11T04:17:00Z</dcterms:modified>
</cp:coreProperties>
</file>